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34" w:rsidRDefault="00FA6034" w:rsidP="00FA60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общеобразовательное </w:t>
      </w:r>
      <w:proofErr w:type="gramStart"/>
      <w:r>
        <w:rPr>
          <w:rFonts w:ascii="Times New Roman" w:hAnsi="Times New Roman"/>
          <w:b/>
          <w:sz w:val="24"/>
          <w:szCs w:val="24"/>
        </w:rPr>
        <w:t>учреждение</w:t>
      </w:r>
      <w:r>
        <w:rPr>
          <w:rFonts w:ascii="Times New Roman" w:hAnsi="Times New Roman"/>
          <w:b/>
          <w:sz w:val="24"/>
          <w:szCs w:val="24"/>
        </w:rPr>
        <w:br/>
        <w:t>«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Образовательный комплекс «Знание» </w:t>
      </w:r>
    </w:p>
    <w:p w:rsidR="00FA6034" w:rsidRDefault="00FA6034" w:rsidP="00FA60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Ярославского муниципального </w:t>
      </w:r>
      <w:proofErr w:type="gramStart"/>
      <w:r>
        <w:rPr>
          <w:rFonts w:ascii="Times New Roman" w:hAnsi="Times New Roman"/>
          <w:b/>
          <w:sz w:val="24"/>
          <w:szCs w:val="24"/>
        </w:rPr>
        <w:t>округа</w:t>
      </w:r>
      <w:r>
        <w:rPr>
          <w:rFonts w:ascii="Times New Roman" w:hAnsi="Times New Roman"/>
          <w:b/>
          <w:sz w:val="24"/>
          <w:szCs w:val="24"/>
        </w:rPr>
        <w:br/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>МОУ «Образовательный комплекс «Знание» ЯМО)</w:t>
      </w:r>
    </w:p>
    <w:p w:rsidR="00FA6034" w:rsidRDefault="00FA6034" w:rsidP="00FA60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Y="2911"/>
        <w:tblW w:w="9776" w:type="dxa"/>
        <w:tblLayout w:type="fixed"/>
        <w:tblLook w:val="01E0" w:firstRow="1" w:lastRow="1" w:firstColumn="1" w:lastColumn="1" w:noHBand="0" w:noVBand="0"/>
      </w:tblPr>
      <w:tblGrid>
        <w:gridCol w:w="4820"/>
        <w:gridCol w:w="4956"/>
      </w:tblGrid>
      <w:tr w:rsidR="00FA6034" w:rsidRPr="00FA6034" w:rsidTr="00154FFB">
        <w:trPr>
          <w:trHeight w:val="1250"/>
        </w:trPr>
        <w:tc>
          <w:tcPr>
            <w:tcW w:w="4820" w:type="dxa"/>
          </w:tcPr>
          <w:p w:rsidR="00FA6034" w:rsidRPr="009F2359" w:rsidRDefault="00FA6034" w:rsidP="00154FFB">
            <w:pPr>
              <w:pStyle w:val="TableParagraph"/>
              <w:spacing w:line="271" w:lineRule="auto"/>
              <w:ind w:left="0"/>
              <w:rPr>
                <w:b/>
                <w:sz w:val="24"/>
                <w:szCs w:val="24"/>
              </w:rPr>
            </w:pPr>
            <w:r w:rsidRPr="009F2359">
              <w:rPr>
                <w:b/>
                <w:spacing w:val="-2"/>
                <w:sz w:val="24"/>
                <w:szCs w:val="24"/>
              </w:rPr>
              <w:t>РАССМОТРЕНО</w:t>
            </w:r>
          </w:p>
          <w:p w:rsidR="00FA6034" w:rsidRPr="00CF0FC0" w:rsidRDefault="00FA6034" w:rsidP="00154FFB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CF0FC0">
              <w:rPr>
                <w:sz w:val="24"/>
                <w:szCs w:val="24"/>
              </w:rPr>
              <w:t>на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>заседании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>Педагогического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 xml:space="preserve">Совета МОУ «Образовательный комплекс «Знание» ЯМО Протокол № </w:t>
            </w:r>
            <w:r>
              <w:rPr>
                <w:sz w:val="24"/>
                <w:szCs w:val="24"/>
              </w:rPr>
              <w:t>1</w:t>
            </w:r>
          </w:p>
          <w:p w:rsidR="00FA6034" w:rsidRPr="009F2359" w:rsidRDefault="00FA6034" w:rsidP="00154FFB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9F235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«01» октября </w:t>
            </w:r>
            <w:r w:rsidRPr="009F2359">
              <w:rPr>
                <w:sz w:val="24"/>
                <w:szCs w:val="24"/>
              </w:rPr>
              <w:t>2025 г.</w:t>
            </w:r>
          </w:p>
        </w:tc>
        <w:tc>
          <w:tcPr>
            <w:tcW w:w="4956" w:type="dxa"/>
          </w:tcPr>
          <w:p w:rsidR="00FA6034" w:rsidRPr="00DA4628" w:rsidRDefault="00FA6034" w:rsidP="00154FFB">
            <w:pPr>
              <w:pStyle w:val="a4"/>
              <w:spacing w:line="271" w:lineRule="auto"/>
              <w:ind w:left="567"/>
              <w:rPr>
                <w:b/>
              </w:rPr>
            </w:pPr>
            <w:r w:rsidRPr="00DA4628">
              <w:rPr>
                <w:b/>
              </w:rPr>
              <w:t>УТВЕРЖДАЮ</w:t>
            </w:r>
          </w:p>
          <w:p w:rsidR="00FA6034" w:rsidRPr="009F2359" w:rsidRDefault="00FA6034" w:rsidP="00154FFB">
            <w:pPr>
              <w:pStyle w:val="a4"/>
              <w:spacing w:line="271" w:lineRule="auto"/>
              <w:ind w:left="567"/>
            </w:pPr>
            <w:r w:rsidRPr="009F2359">
              <w:t>Директор МОУ «Образовательный комплекс «Знание» ЯМО</w:t>
            </w:r>
          </w:p>
          <w:p w:rsidR="00FA6034" w:rsidRPr="00CF0FC0" w:rsidRDefault="00FA6034" w:rsidP="00154FFB">
            <w:pPr>
              <w:pStyle w:val="a4"/>
              <w:spacing w:line="271" w:lineRule="auto"/>
              <w:ind w:left="567"/>
            </w:pPr>
            <w:r w:rsidRPr="00CF0FC0">
              <w:t>________________________ Балкова С.Е.</w:t>
            </w:r>
          </w:p>
          <w:p w:rsidR="00FA6034" w:rsidRPr="00CF0FC0" w:rsidRDefault="00FA6034" w:rsidP="00154FFB">
            <w:pPr>
              <w:pStyle w:val="TableParagraph"/>
              <w:tabs>
                <w:tab w:val="left" w:pos="3001"/>
              </w:tabs>
              <w:spacing w:line="271" w:lineRule="auto"/>
              <w:ind w:left="567"/>
              <w:rPr>
                <w:sz w:val="24"/>
                <w:szCs w:val="24"/>
              </w:rPr>
            </w:pPr>
            <w:r w:rsidRPr="00CF0FC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CF0FC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октября </w:t>
            </w:r>
            <w:r w:rsidRPr="00CF0FC0">
              <w:rPr>
                <w:sz w:val="24"/>
                <w:szCs w:val="24"/>
              </w:rPr>
              <w:t>2025 г.</w:t>
            </w:r>
          </w:p>
        </w:tc>
      </w:tr>
    </w:tbl>
    <w:p w:rsidR="00CF71E5" w:rsidRPr="00FA6034" w:rsidRDefault="00CF71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6034" w:rsidRDefault="0059454F" w:rsidP="00FA603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логопункте</w:t>
      </w:r>
      <w:proofErr w:type="spellEnd"/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F71E5" w:rsidRPr="00FA6034" w:rsidRDefault="0059454F" w:rsidP="00FA603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«Образовательный комплекс «Знание» ЯМО</w:t>
      </w:r>
    </w:p>
    <w:p w:rsidR="00CF71E5" w:rsidRPr="00FA6034" w:rsidRDefault="00CF71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71E5" w:rsidRPr="00FA6034" w:rsidRDefault="005945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F71E5" w:rsidRPr="00FA6034" w:rsidRDefault="0059454F" w:rsidP="00FA60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логопункте</w:t>
      </w:r>
      <w:proofErr w:type="spellEnd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6034" w:rsidRPr="00FA6034">
        <w:rPr>
          <w:rFonts w:hAnsi="Times New Roman" w:cs="Times New Roman"/>
          <w:bCs/>
          <w:color w:val="000000"/>
          <w:sz w:val="24"/>
          <w:szCs w:val="24"/>
          <w:lang w:val="ru-RU"/>
        </w:rPr>
        <w:t>МОУ «Образовательный комплекс «Знание» ЯМО</w:t>
      </w:r>
      <w:r w:rsidR="00FA603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логопункта</w:t>
      </w:r>
      <w:proofErr w:type="spellEnd"/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6034" w:rsidRPr="00FA6034">
        <w:rPr>
          <w:rFonts w:hAnsi="Times New Roman" w:cs="Times New Roman"/>
          <w:bCs/>
          <w:color w:val="000000"/>
          <w:sz w:val="24"/>
          <w:szCs w:val="24"/>
          <w:lang w:val="ru-RU"/>
        </w:rPr>
        <w:t>МОУ «Образовательный комплекс «Знание» ЯМО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рганизация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распоряжение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06.08.2020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-75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ациях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spellStart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Логопункт</w:t>
      </w:r>
      <w:proofErr w:type="spellEnd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предназначен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програ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логопункта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F71E5" w:rsidRPr="00FA6034" w:rsidRDefault="0059454F" w:rsidP="00FA60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последующей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речевых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proofErr w:type="gramEnd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71E5" w:rsidRPr="00FA6034" w:rsidRDefault="0059454F" w:rsidP="00FA60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логопедических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выяв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ленными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71E5" w:rsidRPr="00FA6034" w:rsidRDefault="0059454F" w:rsidP="00FA603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пропедевтической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71E5" w:rsidRPr="00FA6034" w:rsidRDefault="0059454F" w:rsidP="00FA603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59454F" w:rsidP="00FA6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логоп</w:t>
      </w:r>
      <w:bookmarkStart w:id="0" w:name="_GoBack"/>
      <w:bookmarkEnd w:id="0"/>
      <w:r w:rsidRPr="00FA60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ункта</w:t>
      </w:r>
      <w:proofErr w:type="spellEnd"/>
    </w:p>
    <w:p w:rsidR="00CF71E5" w:rsidRPr="00FA6034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логопункта</w:t>
      </w:r>
      <w:proofErr w:type="spellEnd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выделяется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отвечающий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гигие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ническим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приспособленный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оснащается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предъявляемым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оборуд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ованию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логопедического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оснащении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логопункта</w:t>
      </w:r>
      <w:proofErr w:type="spellEnd"/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игровая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дидактического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оборудовать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канцелярией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офисной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оргтехникой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оборудуется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настенным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зеркалом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дидактическими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играми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передвижной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речевых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потребно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стей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логопедических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раздаточным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дидактическим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оснащении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полифункциональное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многопрофильное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сенсомоторных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штатное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59454F" w:rsidP="00FA60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оказани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6034" w:rsidRPr="00FA6034">
        <w:rPr>
          <w:rFonts w:hAnsi="Times New Roman" w:cs="Times New Roman"/>
          <w:bCs/>
          <w:color w:val="000000"/>
          <w:sz w:val="24"/>
          <w:szCs w:val="24"/>
          <w:lang w:val="ru-RU"/>
        </w:rPr>
        <w:t>МОУ «Образовательный комплекс «Знание» ЯМО</w:t>
      </w:r>
      <w:r w:rsidRPr="00FA60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71E5" w:rsidRPr="00FA6034" w:rsidRDefault="00CF71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F71E5" w:rsidRPr="00FA603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471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9454F"/>
    <w:rsid w:val="005A05CE"/>
    <w:rsid w:val="00653AF6"/>
    <w:rsid w:val="00B73A5A"/>
    <w:rsid w:val="00CF71E5"/>
    <w:rsid w:val="00E438A1"/>
    <w:rsid w:val="00F01E19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5154B-8EE6-42F6-BED5-BD5A1B3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A6034"/>
    <w:pPr>
      <w:spacing w:before="0" w:beforeAutospacing="0" w:after="0" w:afterAutospacing="0"/>
    </w:pPr>
    <w:rPr>
      <w:rFonts w:eastAsiaTheme="minorEastAsia"/>
      <w:lang w:val="ru-RU"/>
    </w:rPr>
  </w:style>
  <w:style w:type="paragraph" w:styleId="a4">
    <w:name w:val="Body Text"/>
    <w:basedOn w:val="a"/>
    <w:link w:val="a5"/>
    <w:uiPriority w:val="1"/>
    <w:qFormat/>
    <w:rsid w:val="00FA603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FA6034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FA603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6034"/>
    <w:pPr>
      <w:widowControl w:val="0"/>
      <w:autoSpaceDE w:val="0"/>
      <w:autoSpaceDN w:val="0"/>
      <w:spacing w:before="0" w:beforeAutospacing="0" w:after="0" w:afterAutospacing="0"/>
      <w:ind w:left="2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dc:description>Подготовлено экспертами Актион-МЦФЭР</dc:description>
  <cp:lastModifiedBy>Зам</cp:lastModifiedBy>
  <cp:revision>2</cp:revision>
  <dcterms:created xsi:type="dcterms:W3CDTF">2026-02-02T07:17:00Z</dcterms:created>
  <dcterms:modified xsi:type="dcterms:W3CDTF">2026-02-02T07:17:00Z</dcterms:modified>
</cp:coreProperties>
</file>