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B5" w:rsidRDefault="00EC2CAD" w:rsidP="00EC2C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EC2CAD" w:rsidRDefault="00EC2CAD" w:rsidP="00EC2C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«Образовательный комплекс «Знание» </w:t>
      </w:r>
    </w:p>
    <w:p w:rsidR="00B903B5" w:rsidRDefault="00EC2CAD" w:rsidP="00EC2C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Ярославского муниципального округа</w:t>
      </w:r>
    </w:p>
    <w:p w:rsidR="00EC2CAD" w:rsidRDefault="00EC2CAD" w:rsidP="00EC2C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(МОУ «Образовательный комплекс «Знание» ЯМО)</w:t>
      </w:r>
    </w:p>
    <w:p w:rsidR="00EC2CAD" w:rsidRDefault="00EC2CAD" w:rsidP="00EC2C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2911"/>
        <w:tblW w:w="9776" w:type="dxa"/>
        <w:tblLayout w:type="fixed"/>
        <w:tblLook w:val="01E0" w:firstRow="1" w:lastRow="1" w:firstColumn="1" w:lastColumn="1" w:noHBand="0" w:noVBand="0"/>
      </w:tblPr>
      <w:tblGrid>
        <w:gridCol w:w="4820"/>
        <w:gridCol w:w="4956"/>
      </w:tblGrid>
      <w:tr w:rsidR="00EC2CAD" w:rsidRPr="00B903B5" w:rsidTr="00154FFB">
        <w:trPr>
          <w:trHeight w:val="1250"/>
        </w:trPr>
        <w:tc>
          <w:tcPr>
            <w:tcW w:w="4820" w:type="dxa"/>
          </w:tcPr>
          <w:p w:rsidR="00EC2CAD" w:rsidRPr="009F2359" w:rsidRDefault="00EC2CAD" w:rsidP="00154FFB">
            <w:pPr>
              <w:pStyle w:val="TableParagraph"/>
              <w:spacing w:line="271" w:lineRule="auto"/>
              <w:ind w:left="0"/>
              <w:rPr>
                <w:b/>
                <w:sz w:val="24"/>
                <w:szCs w:val="24"/>
              </w:rPr>
            </w:pPr>
            <w:r w:rsidRPr="009F2359">
              <w:rPr>
                <w:b/>
                <w:spacing w:val="-2"/>
                <w:sz w:val="24"/>
                <w:szCs w:val="24"/>
              </w:rPr>
              <w:t>РАССМОТРЕНО</w:t>
            </w:r>
          </w:p>
          <w:p w:rsidR="00EC2CAD" w:rsidRPr="00CF0FC0" w:rsidRDefault="00EC2CAD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на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заседании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Педагогического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 xml:space="preserve">Совета МОУ «Образовательный комплекс «Знание» ЯМО Протокол № </w:t>
            </w:r>
            <w:r>
              <w:rPr>
                <w:sz w:val="24"/>
                <w:szCs w:val="24"/>
              </w:rPr>
              <w:t>1</w:t>
            </w:r>
          </w:p>
          <w:p w:rsidR="00EC2CAD" w:rsidRPr="009F2359" w:rsidRDefault="00EC2CAD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«01» октября </w:t>
            </w:r>
            <w:r w:rsidRPr="009F2359">
              <w:rPr>
                <w:sz w:val="24"/>
                <w:szCs w:val="24"/>
              </w:rPr>
              <w:t>2025 г.</w:t>
            </w:r>
          </w:p>
        </w:tc>
        <w:tc>
          <w:tcPr>
            <w:tcW w:w="4956" w:type="dxa"/>
          </w:tcPr>
          <w:p w:rsidR="00EC2CAD" w:rsidRPr="00DA4628" w:rsidRDefault="00EC2CAD" w:rsidP="00154FFB">
            <w:pPr>
              <w:pStyle w:val="a4"/>
              <w:spacing w:line="271" w:lineRule="auto"/>
              <w:ind w:left="567"/>
              <w:rPr>
                <w:b/>
              </w:rPr>
            </w:pPr>
            <w:r w:rsidRPr="00DA4628">
              <w:rPr>
                <w:b/>
              </w:rPr>
              <w:t>УТВЕРЖДАЮ</w:t>
            </w:r>
          </w:p>
          <w:p w:rsidR="00EC2CAD" w:rsidRPr="009F2359" w:rsidRDefault="00EC2CAD" w:rsidP="00154FFB">
            <w:pPr>
              <w:pStyle w:val="a4"/>
              <w:spacing w:line="271" w:lineRule="auto"/>
              <w:ind w:left="567"/>
            </w:pPr>
            <w:r w:rsidRPr="009F2359">
              <w:t>Директор МОУ «Образовательный комплекс «Знание» ЯМО</w:t>
            </w:r>
          </w:p>
          <w:p w:rsidR="00EC2CAD" w:rsidRPr="00CF0FC0" w:rsidRDefault="00EC2CAD" w:rsidP="00154FFB">
            <w:pPr>
              <w:pStyle w:val="a4"/>
              <w:spacing w:line="271" w:lineRule="auto"/>
              <w:ind w:left="567"/>
            </w:pPr>
            <w:r w:rsidRPr="00CF0FC0">
              <w:t>________________________ Балкова С.Е.</w:t>
            </w:r>
          </w:p>
          <w:p w:rsidR="00EC2CAD" w:rsidRPr="00CF0FC0" w:rsidRDefault="00EC2CAD" w:rsidP="00154FFB">
            <w:pPr>
              <w:pStyle w:val="TableParagraph"/>
              <w:tabs>
                <w:tab w:val="left" w:pos="3001"/>
              </w:tabs>
              <w:spacing w:line="271" w:lineRule="auto"/>
              <w:ind w:left="567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CF0F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октября </w:t>
            </w:r>
            <w:r w:rsidRPr="00CF0FC0">
              <w:rPr>
                <w:sz w:val="24"/>
                <w:szCs w:val="24"/>
              </w:rPr>
              <w:t>2025 г.</w:t>
            </w:r>
          </w:p>
        </w:tc>
      </w:tr>
    </w:tbl>
    <w:p w:rsidR="00EC2CAD" w:rsidRDefault="00EC2C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2CAD" w:rsidRDefault="00F205FE" w:rsidP="005B5BA4">
      <w:pPr>
        <w:spacing w:before="0" w:beforeAutospacing="0" w:after="0" w:afterAutospacing="0" w:line="271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 w:rsid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психологической службе </w:t>
      </w:r>
    </w:p>
    <w:p w:rsidR="00805B38" w:rsidRPr="00EC2CAD" w:rsidRDefault="00F205FE" w:rsidP="005B5BA4">
      <w:pPr>
        <w:spacing w:before="0" w:beforeAutospacing="0" w:after="0" w:afterAutospacing="0" w:line="271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«Образовательный комплекс «Знание» ЯМО</w:t>
      </w:r>
    </w:p>
    <w:p w:rsidR="005B5BA4" w:rsidRDefault="005B5BA4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психологической службе </w:t>
      </w:r>
      <w:r w:rsidR="00EC2CAD" w:rsidRPr="00EC2CAD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="00EC2CAD"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основании Федерального закона от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="00B90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распоряжения Минпросвещения от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28.12.2020 № Р-193 «Об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методических рекомендаций по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системе функционирования психологических служб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организациях».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правила работы психологической службы </w:t>
      </w:r>
      <w:r w:rsidR="00EC2CAD" w:rsidRPr="00EC2CAD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Служба), ее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место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структуре </w:t>
      </w:r>
      <w:r w:rsidR="00EC2CAD" w:rsidRPr="00EC2CAD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организация), 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функции Службы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полномочий между членами Службы.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1.3. Служба является структурным подразделением организации, которое подчиняется руководителю организации.</w:t>
      </w:r>
    </w:p>
    <w:p w:rsidR="005B5BA4" w:rsidRDefault="005B5BA4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Службы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2.1. Целями Службы являются:</w:t>
      </w:r>
    </w:p>
    <w:p w:rsidR="00805B38" w:rsidRPr="00EC2CAD" w:rsidRDefault="00F205FE" w:rsidP="005B5BA4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содействие работникам организации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создании условий, соответствующих </w:t>
      </w:r>
      <w:proofErr w:type="gramStart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</w:t>
      </w:r>
      <w:proofErr w:type="gramEnd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обеспечивающих охрану здоровья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развития личности обучающихся, их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других участников образовательного процесса;</w:t>
      </w:r>
    </w:p>
    <w:p w:rsidR="00805B38" w:rsidRPr="00EC2CAD" w:rsidRDefault="00F205FE" w:rsidP="005B5BA4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содействие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приобретении обучающимися психологических знаний, умений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навыков, необходимых для получения профессии, развития карьеры, достижения успеха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жизни;</w:t>
      </w:r>
    </w:p>
    <w:p w:rsidR="00805B38" w:rsidRPr="00EC2CAD" w:rsidRDefault="00F205FE" w:rsidP="005B5BA4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обучающимся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определении своих возможностей, исходя из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способностей, склонностей, интересов, состояния здоровья;</w:t>
      </w:r>
    </w:p>
    <w:p w:rsidR="00805B38" w:rsidRPr="00EC2CAD" w:rsidRDefault="00F205FE" w:rsidP="005B5BA4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работникам, родителям (законным представителям)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воспитании обучающихся, 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формировании у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них принципов взаимопомощи, толерантности, милосердия, ответственности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уверенности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себе, способности к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активному социальному взаимодействию без ущемления прав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свобод другой личности.</w:t>
      </w:r>
    </w:p>
    <w:p w:rsidR="00805B38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Задачи Службы: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анализ социальных ситуаций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организации, выявление основных проблем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определение причин их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возникновения, путей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средств их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разрешения;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содействие личностному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интеллектуальному развитию обучающихся на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каждом возрастном этапе развития личности;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обучающихся способности к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саморазвитию;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педагогическому коллективу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гармонизации социально-психологического климата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обеспечение образовательных программ с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целью адаптации их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содержания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способов освоения к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личностным возможностям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особенностям обучающихся;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профилактика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преодоление отклонений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социальном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 здоровье, 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развитии обучающихся;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деятельности психолого-педагогического консилиума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совета профилактики организации, других уполномоченных органов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организаций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компетенции;</w:t>
      </w:r>
    </w:p>
    <w:p w:rsidR="00805B38" w:rsidRPr="00EC2CAD" w:rsidRDefault="00F205FE" w:rsidP="005B5BA4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содействие распространению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внедрению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практику организации достижений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области отечественной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зарубежной психологии.</w:t>
      </w:r>
    </w:p>
    <w:p w:rsidR="005B5BA4" w:rsidRDefault="005B5BA4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Организационная структура Службы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3.1 Служба состоит из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руководителя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сотрудников службы.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состав Службы входят педагоги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другие профильные специалисты. Состав службы утверждается приказом директора организации.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3.3. Руководитель Службы назначается директором организации из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числа опытных работников, имеющих стаж работы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сфере детской психологии не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менее 5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805B38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Руководитель Службы:</w:t>
      </w:r>
    </w:p>
    <w:p w:rsidR="00805B38" w:rsidRPr="00EC2CAD" w:rsidRDefault="00F205FE" w:rsidP="005B5BA4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организацию деятельности Службы, ее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контроль, анализ результатов деятельности;</w:t>
      </w:r>
    </w:p>
    <w:p w:rsidR="00805B38" w:rsidRPr="00EC2CAD" w:rsidRDefault="00F205FE" w:rsidP="005B5BA4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соблюдение сотрудниками Службы правил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норм охраны труда, техники безопасности, законодательства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Положения;</w:t>
      </w:r>
    </w:p>
    <w:p w:rsidR="00805B38" w:rsidRPr="00EC2CAD" w:rsidRDefault="00F205FE" w:rsidP="005B5BA4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обеспечивает выполнение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запланированных мероприятий;</w:t>
      </w:r>
    </w:p>
    <w:p w:rsidR="00805B38" w:rsidRPr="00EC2CAD" w:rsidRDefault="00F205FE" w:rsidP="005B5BA4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организует составление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своевременное предоставление отчетности о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деятельности Службы;</w:t>
      </w:r>
    </w:p>
    <w:p w:rsidR="00805B38" w:rsidRPr="00EC2CAD" w:rsidRDefault="00F205FE" w:rsidP="005B5BA4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организует сотрудничество Службы с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остальными структурными подразделениями организации, а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 органами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организациями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компетенции.</w:t>
      </w:r>
    </w:p>
    <w:p w:rsidR="005B5BA4" w:rsidRDefault="005B5BA4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Службы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4.1. Первичная помощь участникам образовательного процесса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организации оказывается педагогом-психологом или группой специалистов с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его участием. Состав группы специалистов определяется целями и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задачами конкретного случая, в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 w:rsid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участием психолого-педагогического консилиума.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Специализированная помощь участникам образовательного процесса,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том числе детям, имеющим проблемы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воспитании, оказывается психолого-педагогическим консилиумом, 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другими специализированными организациями.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4.3. Служба организует свою работу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планом, который утверждается директором организации на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предстоящий год.</w:t>
      </w:r>
    </w:p>
    <w:p w:rsidR="00805B38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5B38" w:rsidRPr="00EC2CAD" w:rsidRDefault="00F205FE" w:rsidP="005B5BA4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решении всех вопросов исходят </w:t>
      </w:r>
      <w:proofErr w:type="gramStart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805B38" w:rsidRPr="00EC2CAD" w:rsidRDefault="00F205FE" w:rsidP="005B5BA4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работают во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администрацией, педагогическим коллективом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обучающихся;</w:t>
      </w:r>
    </w:p>
    <w:p w:rsidR="00805B38" w:rsidRPr="00EC2CAD" w:rsidRDefault="00F205FE" w:rsidP="005B5BA4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сохраняют конфиденциальность сведений, полученных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результате диагностической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 работы;</w:t>
      </w:r>
    </w:p>
    <w:p w:rsidR="00805B38" w:rsidRPr="00EC2CAD" w:rsidRDefault="00F205FE" w:rsidP="005B5BA4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принимают участие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заседаниях педагогического совета, психолого-педагогического консилиума, других органов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объединений организации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рамках своей компетенции;</w:t>
      </w:r>
    </w:p>
    <w:p w:rsidR="00805B38" w:rsidRPr="00EC2CAD" w:rsidRDefault="00F205FE" w:rsidP="005B5BA4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посещают занятия, мероприятия с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целью проведения наблюдений за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поведением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деятельностью обучающихся;</w:t>
      </w:r>
    </w:p>
    <w:p w:rsidR="00805B38" w:rsidRPr="00EC2CAD" w:rsidRDefault="00F205FE" w:rsidP="005B5BA4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ведут документацию, необходимую для фиксации хода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результатов деятельности Службы.</w:t>
      </w:r>
    </w:p>
    <w:p w:rsidR="005B5BA4" w:rsidRDefault="005B5BA4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Направления деятельности Службы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5.1. Психологическое просвещение субъектов образовательного процесса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формирование у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 потребности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 знаниях, желания использовать их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собственного развития; </w:t>
      </w:r>
      <w:proofErr w:type="gramStart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личностного развития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proofErr w:type="gramEnd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каждом возрастном этапе, 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своевременном предупреждении возможных нарушений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становлении личности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развитии интеллекта.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5.2. Психологическая профилактика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— предупреждение возникновения явлений </w:t>
      </w:r>
      <w:proofErr w:type="spellStart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разработка конкретных рекомендаций педагогическим работникам, родителям (законным представителям) по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оказанию помощи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вопросах воспитания, обучения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развития детей.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5.3. Психологическая диагностика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углубленное психолого-педагогическое изучение обучающихся на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периода обучения, определение индивидуальных особенностей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склонностей личности, ее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потенциальных возможностей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процессе обучения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воспитания,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 самоопределении, 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также выявление причин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механизмов нарушений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обучении, развитии, социальной адаптации. Психологическая диагностика проводится специалистами как индивидуально, так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группами обучающихся.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5.4. Коррекционно-развивающая работа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активное воздействие на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процесс формирования личности в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детском возрасте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сохранение ее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индивидуальности, осуществляемое на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основе совместной деятельности педагогов-психологов, учителей-дефектологов, учителей-логопедов, социальных педагогов и</w:t>
      </w:r>
      <w:r w:rsidR="002623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специалистов.</w:t>
      </w:r>
    </w:p>
    <w:p w:rsidR="00805B38" w:rsidRPr="00EC2CAD" w:rsidRDefault="00F205FE" w:rsidP="005B5BA4">
      <w:pPr>
        <w:spacing w:before="0" w:beforeAutospacing="0" w:after="0" w:afterAutospacing="0" w:line="271" w:lineRule="auto"/>
        <w:ind w:firstLine="39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 Консультативная деятельность</w:t>
      </w:r>
      <w:r w:rsidR="005B5B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— оказание помощи обучающимся, их</w:t>
      </w:r>
      <w:r w:rsidR="005B5B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педагогическим работникам и</w:t>
      </w:r>
      <w:r w:rsidR="005B5B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другим участникам образовательного процесса в</w:t>
      </w:r>
      <w:r w:rsidR="005B5B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вопросах развития, воспитания и</w:t>
      </w:r>
      <w:r w:rsidR="005B5B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CAD">
        <w:rPr>
          <w:rFonts w:hAnsi="Times New Roman" w:cs="Times New Roman"/>
          <w:color w:val="000000"/>
          <w:sz w:val="24"/>
          <w:szCs w:val="24"/>
          <w:lang w:val="ru-RU"/>
        </w:rPr>
        <w:t>обучения детей посредством психологического консультирования.</w:t>
      </w:r>
    </w:p>
    <w:sectPr w:rsidR="00805B38" w:rsidRPr="00EC2C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4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92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A34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87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6233E"/>
    <w:rsid w:val="002D33B1"/>
    <w:rsid w:val="002D3591"/>
    <w:rsid w:val="003514A0"/>
    <w:rsid w:val="004F7E17"/>
    <w:rsid w:val="005A05CE"/>
    <w:rsid w:val="005B5BA4"/>
    <w:rsid w:val="00653AF6"/>
    <w:rsid w:val="00805B38"/>
    <w:rsid w:val="00B73A5A"/>
    <w:rsid w:val="00B903B5"/>
    <w:rsid w:val="00E438A1"/>
    <w:rsid w:val="00EC2CAD"/>
    <w:rsid w:val="00F01E19"/>
    <w:rsid w:val="00F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EF7E2-A550-4736-BFF7-2DB37B94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C2CAD"/>
    <w:pPr>
      <w:spacing w:before="0" w:beforeAutospacing="0" w:after="0" w:afterAutospacing="0"/>
    </w:pPr>
    <w:rPr>
      <w:rFonts w:eastAsiaTheme="minorEastAsia"/>
      <w:lang w:val="ru-RU"/>
    </w:rPr>
  </w:style>
  <w:style w:type="paragraph" w:styleId="a4">
    <w:name w:val="Body Text"/>
    <w:basedOn w:val="a"/>
    <w:link w:val="a5"/>
    <w:uiPriority w:val="1"/>
    <w:qFormat/>
    <w:rsid w:val="00EC2CA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EC2CAD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EC2CA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2CAD"/>
    <w:pPr>
      <w:widowControl w:val="0"/>
      <w:autoSpaceDE w:val="0"/>
      <w:autoSpaceDN w:val="0"/>
      <w:spacing w:before="0" w:beforeAutospacing="0" w:after="0" w:afterAutospacing="0"/>
      <w:ind w:left="2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dc:description>Подготовлено экспертами Группы Актион</dc:description>
  <cp:lastModifiedBy>Зам</cp:lastModifiedBy>
  <cp:revision>3</cp:revision>
  <dcterms:created xsi:type="dcterms:W3CDTF">2026-02-02T07:34:00Z</dcterms:created>
  <dcterms:modified xsi:type="dcterms:W3CDTF">2026-02-02T09:12:00Z</dcterms:modified>
</cp:coreProperties>
</file>